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  <w:tab w:val="left" w:pos="4140"/>
        </w:tabs>
        <w:spacing w:line="560" w:lineRule="exact"/>
        <w:ind w:left="-567" w:leftChars="-270" w:firstLine="422" w:firstLineChars="13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     申报研究生工作站的企业需具备条件</w:t>
      </w:r>
    </w:p>
    <w:p>
      <w:pPr>
        <w:spacing w:line="580" w:lineRule="exact"/>
        <w:ind w:firstLine="608" w:firstLineChars="200"/>
        <w:rPr>
          <w:rFonts w:hint="eastAsia" w:ascii="仿宋_GB2312" w:hAnsi="仿宋_GB2312" w:eastAsia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/>
          <w:spacing w:val="-8"/>
          <w:sz w:val="32"/>
          <w:szCs w:val="32"/>
        </w:rPr>
        <w:t>（一）具有与我校合作的良好基础以及技术创新的迫切需求；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（二）具备一定的生产规模且科技含量较高，承担有县级及以上科技项目，主要侧重于湖北十大支柱产业和七大新兴战略发展产业领域；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spacing w:val="-8"/>
          <w:sz w:val="32"/>
          <w:szCs w:val="32"/>
        </w:rPr>
        <w:t>三）优先支持建有重点实验室、工程技术研究中心、技术中心、工程中心，或相关技术研</w:t>
      </w:r>
      <w:r>
        <w:rPr>
          <w:rFonts w:hint="eastAsia" w:ascii="仿宋_GB2312" w:hAnsi="仿宋_GB2312" w:eastAsia="仿宋_GB2312"/>
          <w:sz w:val="32"/>
          <w:szCs w:val="32"/>
        </w:rPr>
        <w:t>发基地（平台）的企业；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（四）有一定数量的中级及以上专业技术职称的专家或科技人员，可以胜任专业学位研究生的指导工作；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（五）具有保证研究生进站后必需的科研条件以及工作站正常运行的经费。</w:t>
      </w:r>
    </w:p>
    <w:p>
      <w:pPr>
        <w:spacing w:line="580" w:lineRule="exact"/>
        <w:ind w:firstLine="3200" w:firstLineChars="10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学校支持政策</w:t>
      </w:r>
    </w:p>
    <w:p>
      <w:pPr>
        <w:spacing w:line="580" w:lineRule="exact"/>
        <w:ind w:firstLine="707" w:firstLineChars="221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学校对研究生工作站共建企业优先予以科研、人才等方面政策支持；</w:t>
      </w:r>
    </w:p>
    <w:p>
      <w:pPr>
        <w:spacing w:line="580" w:lineRule="exact"/>
        <w:ind w:firstLine="704" w:firstLineChars="2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学校对申报获批国家级、省级研究生工作站的共建企业给予2</w:t>
      </w:r>
      <w:r>
        <w:rPr>
          <w:rFonts w:ascii="仿宋_GB2312" w:hAnsi="仿宋_GB2312" w:eastAsia="仿宋_GB2312"/>
          <w:sz w:val="32"/>
          <w:szCs w:val="32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万元的资金支持；</w:t>
      </w:r>
    </w:p>
    <w:p>
      <w:pPr>
        <w:tabs>
          <w:tab w:val="left" w:pos="851"/>
        </w:tabs>
        <w:spacing w:line="580" w:lineRule="exact"/>
        <w:ind w:firstLine="704" w:firstLineChars="22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学校将对受聘企业导师发放</w:t>
      </w:r>
      <w:r>
        <w:rPr>
          <w:rFonts w:ascii="仿宋_GB2312" w:hAnsi="仿宋_GB2312" w:eastAsia="仿宋_GB2312"/>
          <w:sz w:val="32"/>
          <w:szCs w:val="32"/>
        </w:rPr>
        <w:t>500</w:t>
      </w:r>
      <w:r>
        <w:rPr>
          <w:rFonts w:hint="eastAsia" w:ascii="仿宋_GB2312" w:hAnsi="仿宋_GB2312" w:eastAsia="仿宋_GB2312"/>
          <w:sz w:val="32"/>
          <w:szCs w:val="32"/>
        </w:rPr>
        <w:t>元/生.年的指导津贴。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WJkMGVlZDIyMDFmNWNkNzEyN2NkM2M1NjMxOWUifQ=="/>
  </w:docVars>
  <w:rsids>
    <w:rsidRoot w:val="51E4003B"/>
    <w:rsid w:val="51E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340</Characters>
  <Lines>0</Lines>
  <Paragraphs>0</Paragraphs>
  <TotalTime>1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2023-08-17T10:25:00Z</dcterms:created>
  <dc:creator>TIAN.</dc:creator>
  <cp:lastModifiedBy>TIAN.</cp:lastModifiedBy>
  <dcterms:modified xsi:type="dcterms:W3CDTF">2023-08-17T10:26:39Z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1D85F9E30E84457C86C9D5DB4A4998E8_11</vt:lpwstr>
  </property>
</Properties>
</file>